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1-3</w:t>
      </w:r>
    </w:p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泰安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沪农商村镇银行重大关联交易审批表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报送日期：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tbl>
      <w:tblPr>
        <w:tblStyle w:val="6"/>
        <w:tblW w:w="5461" w:type="pct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4"/>
        <w:gridCol w:w="268"/>
        <w:gridCol w:w="2132"/>
        <w:gridCol w:w="1897"/>
        <w:gridCol w:w="23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42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机构</w:t>
            </w:r>
          </w:p>
        </w:tc>
        <w:tc>
          <w:tcPr>
            <w:tcW w:w="1289" w:type="pct"/>
            <w:gridSpan w:val="2"/>
            <w:vAlign w:val="center"/>
          </w:tcPr>
          <w:p>
            <w:pPr>
              <w:keepNext/>
              <w:keepLines/>
              <w:spacing w:before="340" w:after="330" w:line="578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风险管理部</w:t>
            </w:r>
          </w:p>
        </w:tc>
        <w:tc>
          <w:tcPr>
            <w:tcW w:w="1019" w:type="pct"/>
            <w:vAlign w:val="center"/>
          </w:tcPr>
          <w:p>
            <w:pPr>
              <w:tabs>
                <w:tab w:val="right" w:pos="1915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编号</w:t>
            </w:r>
          </w:p>
        </w:tc>
        <w:tc>
          <w:tcPr>
            <w:tcW w:w="1265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重大关联交易基本情况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重大关联交易类型</w:t>
            </w:r>
          </w:p>
        </w:tc>
        <w:tc>
          <w:tcPr>
            <w:tcW w:w="3429" w:type="pct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□授信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类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资产转移类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存款和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类型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关联方名称</w:t>
            </w:r>
          </w:p>
        </w:tc>
        <w:tc>
          <w:tcPr>
            <w:tcW w:w="1145" w:type="pct"/>
            <w:vAlign w:val="center"/>
          </w:tcPr>
          <w:p>
            <w:pPr>
              <w:keepNext/>
              <w:keepLines/>
              <w:spacing w:before="260" w:after="260"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上海农村商业银行股份有限公司</w:t>
            </w:r>
          </w:p>
        </w:tc>
        <w:tc>
          <w:tcPr>
            <w:tcW w:w="1019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交易金额（万元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1265" w:type="pct"/>
            <w:vAlign w:val="center"/>
          </w:tcPr>
          <w:p>
            <w:pPr>
              <w:keepNext/>
              <w:keepLines/>
              <w:spacing w:before="260" w:after="260"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本次交易金额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59.6万元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累计交易金额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173.54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交易金额是否合并计算</w:t>
            </w:r>
          </w:p>
        </w:tc>
        <w:tc>
          <w:tcPr>
            <w:tcW w:w="114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  <w:tc>
          <w:tcPr>
            <w:tcW w:w="1019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占资本净额的比例（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%）</w:t>
            </w:r>
          </w:p>
        </w:tc>
        <w:tc>
          <w:tcPr>
            <w:tcW w:w="1265" w:type="pct"/>
            <w:vAlign w:val="center"/>
          </w:tcPr>
          <w:p>
            <w:pPr>
              <w:keepNext/>
              <w:keepLines/>
              <w:spacing w:before="260" w:after="260"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本次比例2.3%，累计比例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6.7%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关联交易是否内部审查</w:t>
            </w:r>
          </w:p>
        </w:tc>
        <w:tc>
          <w:tcPr>
            <w:tcW w:w="114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□否</w:t>
            </w:r>
          </w:p>
        </w:tc>
        <w:tc>
          <w:tcPr>
            <w:tcW w:w="1019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授信余额是否超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过规定</w:t>
            </w:r>
          </w:p>
        </w:tc>
        <w:tc>
          <w:tcPr>
            <w:tcW w:w="126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是否接受本行的股权作为质押提供授信</w:t>
            </w:r>
          </w:p>
        </w:tc>
        <w:tc>
          <w:tcPr>
            <w:tcW w:w="114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  <w:tc>
          <w:tcPr>
            <w:tcW w:w="1019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是否为关联方的融资行为提供担保</w:t>
            </w:r>
          </w:p>
        </w:tc>
        <w:tc>
          <w:tcPr>
            <w:tcW w:w="126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两年内，本行向该关联方提供的授信是否发生损失</w:t>
            </w:r>
          </w:p>
        </w:tc>
        <w:tc>
          <w:tcPr>
            <w:tcW w:w="114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  <w:tc>
          <w:tcPr>
            <w:tcW w:w="1019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是否符合诚实信用及公允原则</w:t>
            </w:r>
          </w:p>
        </w:tc>
        <w:tc>
          <w:tcPr>
            <w:tcW w:w="126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570" w:type="pct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2"/>
                <w:sz w:val="28"/>
                <w:szCs w:val="28"/>
                <w:highlight w:val="none"/>
                <w:shd w:val="clear" w:fill="auto"/>
                <w:lang w:val="en-US" w:eastAsia="zh-CN" w:bidi="ar"/>
              </w:rPr>
              <w:t>持有本行5%以上</w:t>
            </w: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8"/>
                <w:szCs w:val="28"/>
                <w:shd w:val="clear"/>
                <w:lang w:val="en-US" w:eastAsia="zh-CN" w:bidi="ar"/>
              </w:rPr>
              <w:t>股东，其股权质押数据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2"/>
                <w:sz w:val="28"/>
                <w:szCs w:val="28"/>
                <w:highlight w:val="none"/>
                <w:shd w:val="clear" w:fill="auto"/>
                <w:lang w:val="en-US" w:eastAsia="zh-CN" w:bidi="ar"/>
              </w:rPr>
              <w:t>超过其持有本行股权总量</w:t>
            </w: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8"/>
                <w:szCs w:val="28"/>
                <w:shd w:val="clear"/>
                <w:lang w:val="en-US" w:eastAsia="zh-CN" w:bidi="ar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2"/>
                <w:sz w:val="28"/>
                <w:szCs w:val="28"/>
                <w:highlight w:val="none"/>
                <w:shd w:val="clear" w:fill="auto"/>
                <w:lang w:val="en-US" w:eastAsia="zh-CN" w:bidi="ar"/>
              </w:rPr>
              <w:t>50%</w:t>
            </w:r>
          </w:p>
        </w:tc>
        <w:tc>
          <w:tcPr>
            <w:tcW w:w="114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</w:t>
            </w:r>
          </w:p>
        </w:tc>
        <w:tc>
          <w:tcPr>
            <w:tcW w:w="1019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是否执行回避原则</w:t>
            </w:r>
          </w:p>
        </w:tc>
        <w:tc>
          <w:tcPr>
            <w:tcW w:w="126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审批流程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</w:tcPr>
          <w:p>
            <w:pPr>
              <w:snapToGrid w:val="0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申报机构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意见：</w:t>
            </w:r>
          </w:p>
          <w:p>
            <w:pPr>
              <w:keepNext/>
              <w:keepLines/>
              <w:snapToGrid w:val="0"/>
              <w:spacing w:before="260" w:after="260" w:line="416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/>
              <w:keepLines/>
              <w:snapToGrid w:val="0"/>
              <w:spacing w:before="260" w:after="260" w:line="416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</w:tcPr>
          <w:p>
            <w:pPr>
              <w:snapToGrid w:val="0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风险管理部意见：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同意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其它意见：</w:t>
            </w:r>
          </w:p>
          <w:p>
            <w:pPr>
              <w:keepNext w:val="0"/>
              <w:keepLines w:val="0"/>
              <w:snapToGrid w:val="0"/>
              <w:spacing w:before="0" w:after="0" w:line="24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snapToGrid w:val="0"/>
              <w:spacing w:before="0" w:after="0" w:line="24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审查人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负责人签章：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日期：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</w:tcPr>
          <w:p>
            <w:pPr>
              <w:snapToGrid w:val="0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董事会风险合规与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关联交易控制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委员会意见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：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□同意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□否决                      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日期：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</w:tcPr>
          <w:p>
            <w:pPr>
              <w:snapToGrid w:val="0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董事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会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意见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：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□否决                    </w:t>
            </w:r>
          </w:p>
          <w:p>
            <w:pPr>
              <w:snapToGrid w:val="0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因本行董事闵亮、匡燕芳属主发起行人员，应作回避，回避后无法召开董事会，故提交股东大会予以审议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具体审批意见详见附件。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</w:t>
            </w:r>
          </w:p>
          <w:p>
            <w:pPr>
              <w:snapToGrid w:val="0"/>
              <w:ind w:firstLine="1120" w:firstLineChars="4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日期：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GWebUrl" w:val="http://coa.shrcb/weaver/weaver.file.FileDownloadForNews?uuid=364e7159-1cb5-4cf3-b19e-b3f65ab22239&amp;fileid=168660&amp;type=document&amp;isofficeview=0"/>
  </w:docVars>
  <w:rsids>
    <w:rsidRoot w:val="004C7271"/>
    <w:rsid w:val="00030D36"/>
    <w:rsid w:val="00156351"/>
    <w:rsid w:val="0016723F"/>
    <w:rsid w:val="00174E8A"/>
    <w:rsid w:val="001C1002"/>
    <w:rsid w:val="00286654"/>
    <w:rsid w:val="00312016"/>
    <w:rsid w:val="003919AA"/>
    <w:rsid w:val="003F015E"/>
    <w:rsid w:val="00424E17"/>
    <w:rsid w:val="0042540A"/>
    <w:rsid w:val="00433054"/>
    <w:rsid w:val="004351B2"/>
    <w:rsid w:val="004B0F2D"/>
    <w:rsid w:val="004C7271"/>
    <w:rsid w:val="00596FF9"/>
    <w:rsid w:val="00614D15"/>
    <w:rsid w:val="006E0F5E"/>
    <w:rsid w:val="00734832"/>
    <w:rsid w:val="00754FCE"/>
    <w:rsid w:val="008C2278"/>
    <w:rsid w:val="00951601"/>
    <w:rsid w:val="009B2EB1"/>
    <w:rsid w:val="009D1A52"/>
    <w:rsid w:val="009F6E64"/>
    <w:rsid w:val="00A21F69"/>
    <w:rsid w:val="00AD57DE"/>
    <w:rsid w:val="00B155CC"/>
    <w:rsid w:val="00B22442"/>
    <w:rsid w:val="00B57438"/>
    <w:rsid w:val="00BA2241"/>
    <w:rsid w:val="00BE57B3"/>
    <w:rsid w:val="00C316E4"/>
    <w:rsid w:val="00C31E15"/>
    <w:rsid w:val="00D51D2D"/>
    <w:rsid w:val="00D808B8"/>
    <w:rsid w:val="00DD6E96"/>
    <w:rsid w:val="00E267D6"/>
    <w:rsid w:val="00E559FA"/>
    <w:rsid w:val="00E75DCB"/>
    <w:rsid w:val="00FF19D0"/>
    <w:rsid w:val="06C27E25"/>
    <w:rsid w:val="0A1F7E2B"/>
    <w:rsid w:val="11AA77C6"/>
    <w:rsid w:val="1A757207"/>
    <w:rsid w:val="243C7611"/>
    <w:rsid w:val="2D330B47"/>
    <w:rsid w:val="34502291"/>
    <w:rsid w:val="396152EB"/>
    <w:rsid w:val="3A9A12FF"/>
    <w:rsid w:val="3C82173E"/>
    <w:rsid w:val="407C08E6"/>
    <w:rsid w:val="47C0074D"/>
    <w:rsid w:val="4D2436FA"/>
    <w:rsid w:val="4DE92876"/>
    <w:rsid w:val="5115598F"/>
    <w:rsid w:val="5376282B"/>
    <w:rsid w:val="541F0EEC"/>
    <w:rsid w:val="57F517BC"/>
    <w:rsid w:val="5A886B52"/>
    <w:rsid w:val="5E141E29"/>
    <w:rsid w:val="619378D6"/>
    <w:rsid w:val="6F1F61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440</Words>
  <Characters>440</Characters>
  <Lines>73</Lines>
  <Paragraphs>109</Paragraphs>
  <TotalTime>10</TotalTime>
  <ScaleCrop>false</ScaleCrop>
  <LinksUpToDate>false</LinksUpToDate>
  <CharactersWithSpaces>771</CharactersWithSpaces>
  <Application>WPS Office_11.8.2.9075_F1E327BC-269C-435d-A152-05C5408002CA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2021-05-18T00:49:00Z</dcterms:created>
  <dc:creator>陆晨琦</dc:creator>
  <cp:lastModifiedBy>HUAWEI</cp:lastModifiedBy>
  <cp:lastPrinted>2023-04-03T09:43:25Z</cp:lastPrinted>
  <dcterms:modified xsi:type="dcterms:W3CDTF">2023-04-03T09:43:54Z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2052-11.8.2.9075</vt:lpwstr>
  </property>
</Properties>
</file>